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i/>
          <w:i/>
          <w:iCs/>
          <w:sz w:val="28"/>
          <w:szCs w:val="28"/>
          <w:highlight w:val="none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Итоги осуществления государственного земельного надзора</w:t>
        <w:br/>
        <w:t>за III квартал 2025 года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Cs/>
          <w:i/>
          <w:i/>
          <w:sz w:val="28"/>
          <w:szCs w:val="28"/>
          <w:highlight w:val="none"/>
        </w:rPr>
      </w:pPr>
      <w:r>
        <w:rPr>
          <w:rFonts w:cs="Times New Roman" w:ascii="Times New Roman" w:hAnsi="Times New Roman"/>
          <w:bCs/>
          <w:i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cs="Times New Roman" w:ascii="Times New Roman" w:hAnsi="Times New Roman"/>
          <w:sz w:val="28"/>
          <w:szCs w:val="28"/>
          <w14:ligatures w14:val="none"/>
        </w:rPr>
        <w:t xml:space="preserve">В рамках государственного земельного надзора инспекторами Алтайского Росреестра в течение I квартала 2025 года проведено 1073 контрольных (надзорных) мероприятия, в их числе: 1066 - без взаимодействия с контролируемыми лицами (719 наблюдений за соблюдением обязательных требований и 347 выездных обследований), 7 – при взаимодействии с контролируемыми лицами (3 выездных проверки по требованию прокурора, 2 инспекционных визита и 2 рейдовых осмотра, согласованных с прокуратурой края).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cs="Times New Roman" w:ascii="Times New Roman" w:hAnsi="Times New Roman"/>
          <w:sz w:val="28"/>
          <w:szCs w:val="28"/>
          <w14:ligatures w14:val="none"/>
        </w:rPr>
        <w:t xml:space="preserve">Мероприятия по федеральному государственному земельному контролю (надзору) в </w:t>
      </w:r>
      <w:r>
        <w:rPr>
          <w:rFonts w:cs="Times New Roman" w:ascii="Times New Roman" w:hAnsi="Times New Roman"/>
          <w:sz w:val="28"/>
          <w:szCs w:val="28"/>
          <w14:ligatures w14:val="none"/>
        </w:rPr>
        <w:t>III квартале 2025 года</w:t>
      </w:r>
      <w:r>
        <w:rPr>
          <w:rFonts w:cs="Times New Roman" w:ascii="Times New Roman" w:hAnsi="Times New Roman"/>
          <w:sz w:val="28"/>
          <w:szCs w:val="28"/>
          <w14:ligatures w14:val="none"/>
        </w:rPr>
        <w:t xml:space="preserve"> проведены на землях Алтайского края площадью более 133 тыс. га.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14:ligatures w14:val="none"/>
        </w:rPr>
        <w:t>В результате проведенных контрольных (надзорных) мероприятий без взаимодействия с контролируемыми лицами, признаки нарушений обязательных требований земельного законодательства были выявлены более чем на 400 земельных участках. В целях профилактики нарушений, а также стимулирования добросовестного поведения правообладателей указанных земельных участков, им были объявлены предостережения о недопустимости нарушения обязательных требований.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14:ligatures w14:val="none"/>
        </w:rPr>
        <w:t>По результатам проведенных мероприятий при взаимодействии с контролируемыми лицами, государственными земельными инспекторами выявлено 7 нарушений обязательных требований, в связи с чем контролируемым лицам выданы предписания об устранении выявленных нарушений, обязательные к исполнению.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14:ligatures w14:val="none"/>
        </w:rPr>
        <w:t xml:space="preserve">В </w:t>
      </w:r>
      <w:r>
        <w:rPr>
          <w:rFonts w:cs="Times New Roman" w:ascii="Times New Roman" w:hAnsi="Times New Roman"/>
          <w:sz w:val="28"/>
          <w:szCs w:val="28"/>
          <w14:ligatures w14:val="none"/>
        </w:rPr>
        <w:t xml:space="preserve">I квартале 2025 года должностными лицами Управления Росреестра по Алтайскому краю вынесено 4 постановления о привлечении к административной ответственности нарушителей земельного законодательства, из них 2 – за самовольное занятие земельного участка (ст. 7.1 КоАП РФ), и </w:t>
      </w:r>
      <w:r>
        <w:rPr>
          <w:rFonts w:cs="Times New Roman" w:ascii="Times New Roman" w:hAnsi="Times New Roman"/>
          <w:sz w:val="28"/>
          <w:szCs w:val="28"/>
          <w14:ligatures w14:val="none"/>
        </w:rPr>
        <w:t>2</w:t>
      </w:r>
      <w:r>
        <w:rPr>
          <w:rFonts w:cs="Times New Roman" w:ascii="Times New Roman" w:hAnsi="Times New Roman"/>
          <w:sz w:val="28"/>
          <w:szCs w:val="28"/>
          <w14:ligatures w14:val="none"/>
        </w:rPr>
        <w:t xml:space="preserve"> – за использование земельного участка не по целевому назначению (ч. 1 ст. 8.8 КоАП РФ). Административное наказание в виде штрафа назначено 1 из них, 3 лицам административные штрафы заменены на предупреждения. </w:t>
      </w:r>
    </w:p>
    <w:sectPr>
      <w:type w:val="nextPage"/>
      <w:pgSz w:w="11906" w:h="16838"/>
      <w:pgMar w:left="1133" w:right="566" w:gutter="0" w:header="0" w:top="1157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1</Pages>
  <Words>240</Words>
  <Characters>1702</Characters>
  <CharactersWithSpaces>1941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2024-09-04T04:39:00Z</dcterms:created>
  <dc:creator>Сарафанова Анна Евгеньевна</dc:creator>
  <dc:description/>
  <dc:language>ru-RU</dc:language>
  <cp:lastModifiedBy/>
  <dcterms:modified xsi:type="dcterms:W3CDTF">2025-10-03T04:13:39Z</dcterms:modified>
  <cp:revision>13</cp:revision>
  <dc:subject/>
  <dc:title/>
</cp:coreProperties>
</file>